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A729" w14:textId="77777777" w:rsidR="00B26881" w:rsidRDefault="00B26881" w:rsidP="009B2266">
      <w:pPr>
        <w:jc w:val="both"/>
        <w:rPr>
          <w:rFonts w:eastAsia="Calibri"/>
          <w:sz w:val="28"/>
        </w:rPr>
      </w:pPr>
    </w:p>
    <w:p w14:paraId="3BC38FA4" w14:textId="24D9C300" w:rsidR="009B2266" w:rsidRDefault="00625F5E" w:rsidP="00DD4D86">
      <w:pPr>
        <w:jc w:val="both"/>
        <w:rPr>
          <w:rFonts w:eastAsia="Calibri"/>
          <w:sz w:val="28"/>
        </w:rPr>
      </w:pPr>
      <w:r w:rsidRPr="00DD4D86">
        <w:rPr>
          <w:rFonts w:ascii="Book Antiqua" w:eastAsia="Calibri" w:hAnsi="Book Antiqua"/>
          <w:i/>
          <w:noProof/>
          <w:sz w:val="28"/>
        </w:rPr>
        <w:drawing>
          <wp:anchor distT="0" distB="0" distL="114300" distR="114300" simplePos="0" relativeHeight="251662336" behindDoc="1" locked="0" layoutInCell="1" allowOverlap="1" wp14:anchorId="3D8D8984" wp14:editId="4FFE0C04">
            <wp:simplePos x="0" y="0"/>
            <wp:positionH relativeFrom="margin">
              <wp:posOffset>3673475</wp:posOffset>
            </wp:positionH>
            <wp:positionV relativeFrom="paragraph">
              <wp:posOffset>3596005</wp:posOffset>
            </wp:positionV>
            <wp:extent cx="290512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F5E">
        <w:rPr>
          <w:rFonts w:eastAsia="Calibr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35030C40" wp14:editId="12A5C497">
            <wp:simplePos x="0" y="0"/>
            <wp:positionH relativeFrom="margin">
              <wp:posOffset>209550</wp:posOffset>
            </wp:positionH>
            <wp:positionV relativeFrom="paragraph">
              <wp:posOffset>3583305</wp:posOffset>
            </wp:positionV>
            <wp:extent cx="261747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380" y="21442"/>
                <wp:lineTo x="2138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016">
        <w:rPr>
          <w:rFonts w:ascii="Book Antiqua" w:eastAsia="Calibri" w:hAnsi="Book Antiqua"/>
          <w:i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5525261" wp14:editId="18AFAF8D">
                <wp:simplePos x="0" y="0"/>
                <wp:positionH relativeFrom="margin">
                  <wp:align>right</wp:align>
                </wp:positionH>
                <wp:positionV relativeFrom="margin">
                  <wp:posOffset>2695575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5261"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26" type="#_x0000_t202" style="position:absolute;left:0;text-align:left;margin-left:185.8pt;margin-top:212.25pt;width:237pt;height:126pt;z-index:-251656192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32016">
        <w:rPr>
          <w:rFonts w:ascii="Book Antiqua" w:eastAsia="Calibri" w:hAnsi="Book Antiqua"/>
          <w:i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5CB121E0" wp14:editId="1DFE75AA">
                <wp:simplePos x="0" y="0"/>
                <wp:positionH relativeFrom="margin">
                  <wp:align>left</wp:align>
                </wp:positionH>
                <wp:positionV relativeFrom="margin">
                  <wp:posOffset>2695575</wp:posOffset>
                </wp:positionV>
                <wp:extent cx="3009900" cy="1600200"/>
                <wp:effectExtent l="76200" t="57150" r="76200" b="97790"/>
                <wp:wrapTight wrapText="bothSides">
                  <wp:wrapPolygon edited="0">
                    <wp:start x="-547" y="-1274"/>
                    <wp:lineTo x="-410" y="23355"/>
                    <wp:lineTo x="21873" y="23355"/>
                    <wp:lineTo x="22010" y="-1274"/>
                    <wp:lineTo x="-547" y="-1274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1EAF17F0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1E0" id="Cuadro de texto 4" o:spid="_x0000_s1027" type="#_x0000_t202" style="position:absolute;left:0;text-align:left;margin-left:0;margin-top:212.25pt;width:237pt;height:126pt;z-index:-25165107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1EAF17F0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D4D86" w:rsidRPr="00DD4D86">
        <w:rPr>
          <w:rFonts w:eastAsia="Calibri"/>
          <w:sz w:val="28"/>
        </w:rPr>
        <w:t>José R. Alonso</w:t>
      </w:r>
      <w:r w:rsidR="00DD4D86">
        <w:rPr>
          <w:rFonts w:eastAsia="Calibri"/>
          <w:sz w:val="28"/>
        </w:rPr>
        <w:t xml:space="preserve"> es n</w:t>
      </w:r>
      <w:r w:rsidR="00DD4D86" w:rsidRPr="00DD4D86">
        <w:rPr>
          <w:rFonts w:eastAsia="Calibri"/>
          <w:sz w:val="28"/>
        </w:rPr>
        <w:t>eurobiólogo</w:t>
      </w:r>
      <w:r w:rsidR="00DD4D86">
        <w:rPr>
          <w:rFonts w:eastAsia="Calibri"/>
          <w:sz w:val="28"/>
        </w:rPr>
        <w:t>, c</w:t>
      </w:r>
      <w:r w:rsidR="00DD4D86" w:rsidRPr="00DD4D86">
        <w:rPr>
          <w:rFonts w:eastAsia="Calibri"/>
          <w:sz w:val="28"/>
        </w:rPr>
        <w:t>atedrático de la Universidad de Salamanca</w:t>
      </w:r>
      <w:r w:rsidR="00DD4D86">
        <w:rPr>
          <w:rFonts w:eastAsia="Calibri"/>
          <w:sz w:val="28"/>
        </w:rPr>
        <w:t xml:space="preserve"> y e</w:t>
      </w:r>
      <w:r w:rsidR="00DD4D86" w:rsidRPr="00DD4D86">
        <w:rPr>
          <w:rFonts w:eastAsia="Calibri"/>
          <w:sz w:val="28"/>
        </w:rPr>
        <w:t>scritor.</w:t>
      </w:r>
      <w:r w:rsidR="009B2266">
        <w:rPr>
          <w:rFonts w:eastAsia="Calibri"/>
          <w:sz w:val="28"/>
        </w:rPr>
        <w:t xml:space="preserve"> En esta charla </w:t>
      </w:r>
      <w:r w:rsidR="00DD4D86">
        <w:rPr>
          <w:rFonts w:eastAsia="Calibri"/>
          <w:sz w:val="28"/>
        </w:rPr>
        <w:t xml:space="preserve">nos invita a olvidarnos </w:t>
      </w:r>
      <w:r w:rsidR="00DD4D86" w:rsidRPr="00DD4D86">
        <w:rPr>
          <w:rFonts w:eastAsia="Calibri"/>
          <w:sz w:val="28"/>
        </w:rPr>
        <w:t>todo lo que cre</w:t>
      </w:r>
      <w:r w:rsidR="00DD4D86">
        <w:rPr>
          <w:rFonts w:eastAsia="Calibri"/>
          <w:sz w:val="28"/>
        </w:rPr>
        <w:t>emos</w:t>
      </w:r>
      <w:r w:rsidR="00DD4D86" w:rsidRPr="00DD4D86">
        <w:rPr>
          <w:rFonts w:eastAsia="Calibri"/>
          <w:sz w:val="28"/>
        </w:rPr>
        <w:t xml:space="preserve"> saber sobre la penicilina y prepára</w:t>
      </w:r>
      <w:r w:rsidR="00DD4D86">
        <w:rPr>
          <w:rFonts w:eastAsia="Calibri"/>
          <w:sz w:val="28"/>
        </w:rPr>
        <w:t xml:space="preserve">nos </w:t>
      </w:r>
      <w:r w:rsidR="00DD4D86" w:rsidRPr="00DD4D86">
        <w:rPr>
          <w:rFonts w:eastAsia="Calibri"/>
          <w:sz w:val="28"/>
        </w:rPr>
        <w:t>para ser sorprendido</w:t>
      </w:r>
      <w:r w:rsidR="009B2266" w:rsidRPr="009B2266">
        <w:rPr>
          <w:rFonts w:eastAsia="Calibri"/>
          <w:sz w:val="28"/>
        </w:rPr>
        <w:t>.</w:t>
      </w:r>
      <w:r w:rsidR="00DD4D86">
        <w:rPr>
          <w:rFonts w:eastAsia="Calibri"/>
          <w:sz w:val="28"/>
        </w:rPr>
        <w:t xml:space="preserve"> </w:t>
      </w:r>
      <w:r w:rsidR="00DD4D86" w:rsidRPr="00DD4D86">
        <w:rPr>
          <w:rFonts w:eastAsia="Calibri"/>
          <w:sz w:val="28"/>
        </w:rPr>
        <w:t xml:space="preserve">Entre otras cosas: no había tales ventanas abiertas; en un primer momento Fleming había tirado a la papelera las placas de Petri contaminadas sin prestarles atención; no fue él quien demostró las capacidades terapéuticas de la penicilina, que por cierto no se produjo en masa hasta 1944, gracias a la segunda guerra mundial y al trabajo de Howard Florey y Ernst </w:t>
      </w:r>
      <w:proofErr w:type="spellStart"/>
      <w:r w:rsidR="00DD4D86" w:rsidRPr="00DD4D86">
        <w:rPr>
          <w:rFonts w:eastAsia="Calibri"/>
          <w:sz w:val="28"/>
        </w:rPr>
        <w:t>Chain</w:t>
      </w:r>
      <w:proofErr w:type="spellEnd"/>
      <w:r w:rsidR="00DD4D86" w:rsidRPr="00DD4D86">
        <w:rPr>
          <w:rFonts w:eastAsia="Calibri"/>
          <w:sz w:val="28"/>
        </w:rPr>
        <w:t>, porque no había despertado especial interés en los laboratorios farmacéuticos, aunque no fue sino hasta el final de la guerra cuando la producción de la penicilina se volvió masiva y económica cuando este medicamento se convirtió en un verdadero salvavidas para la</w:t>
      </w:r>
      <w:r>
        <w:rPr>
          <w:rFonts w:eastAsia="Calibri"/>
          <w:sz w:val="28"/>
        </w:rPr>
        <w:t xml:space="preserve"> </w:t>
      </w:r>
      <w:r w:rsidR="00DD4D86" w:rsidRPr="00DD4D86">
        <w:rPr>
          <w:rFonts w:eastAsia="Calibri"/>
          <w:sz w:val="28"/>
        </w:rPr>
        <w:t>humanidad…</w:t>
      </w:r>
    </w:p>
    <w:p w14:paraId="51F0243E" w14:textId="12006664" w:rsidR="00141CE0" w:rsidRDefault="00141CE0" w:rsidP="00D55C0E">
      <w:pPr>
        <w:rPr>
          <w:rFonts w:eastAsia="Calibri"/>
          <w:sz w:val="28"/>
        </w:rPr>
      </w:pPr>
    </w:p>
    <w:p w14:paraId="6BEB9EEC" w14:textId="53D52A4B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6C2D7897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5EA79E77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62E1D18C" w:rsidR="006250D7" w:rsidRDefault="006250D7" w:rsidP="00D55C0E">
      <w:pPr>
        <w:jc w:val="both"/>
        <w:rPr>
          <w:rFonts w:eastAsia="Calibri"/>
          <w:sz w:val="28"/>
        </w:rPr>
      </w:pPr>
    </w:p>
    <w:p w14:paraId="6ABB7D05" w14:textId="601FC6D3" w:rsidR="009B2266" w:rsidRDefault="009B2266" w:rsidP="009B2266">
      <w:pPr>
        <w:rPr>
          <w:rFonts w:eastAsia="Calibri"/>
          <w:sz w:val="28"/>
        </w:rPr>
      </w:pPr>
    </w:p>
    <w:p w14:paraId="3E1B7088" w14:textId="31E06929" w:rsidR="00625F5E" w:rsidRDefault="00625F5E" w:rsidP="009B2266">
      <w:pPr>
        <w:rPr>
          <w:rFonts w:eastAsia="Calibri"/>
          <w:sz w:val="28"/>
        </w:rPr>
      </w:pPr>
    </w:p>
    <w:p w14:paraId="092F24DC" w14:textId="70A5D307" w:rsidR="00625F5E" w:rsidRDefault="00625F5E" w:rsidP="009B2266">
      <w:pPr>
        <w:rPr>
          <w:rFonts w:eastAsia="Calibri"/>
          <w:sz w:val="28"/>
        </w:rPr>
      </w:pPr>
    </w:p>
    <w:p w14:paraId="249D9BD8" w14:textId="4D708150" w:rsidR="00625F5E" w:rsidRDefault="00625F5E" w:rsidP="009B2266">
      <w:pPr>
        <w:rPr>
          <w:rFonts w:eastAsia="Calibri"/>
          <w:sz w:val="28"/>
        </w:rPr>
      </w:pPr>
    </w:p>
    <w:p w14:paraId="701DBDB7" w14:textId="400405A6" w:rsidR="00625F5E" w:rsidRDefault="00625F5E" w:rsidP="009B2266">
      <w:pPr>
        <w:rPr>
          <w:rFonts w:eastAsia="Calibri"/>
          <w:sz w:val="28"/>
        </w:rPr>
      </w:pPr>
    </w:p>
    <w:p w14:paraId="755987FE" w14:textId="06C3218C" w:rsidR="00625F5E" w:rsidRDefault="00625F5E" w:rsidP="009B2266">
      <w:pPr>
        <w:rPr>
          <w:rFonts w:eastAsia="Calibri"/>
          <w:sz w:val="28"/>
        </w:rPr>
      </w:pPr>
    </w:p>
    <w:p w14:paraId="06EABE85" w14:textId="769BB2CE" w:rsidR="00625F5E" w:rsidRDefault="00625F5E" w:rsidP="009B2266">
      <w:pPr>
        <w:rPr>
          <w:rFonts w:eastAsia="Calibri"/>
          <w:sz w:val="28"/>
        </w:rPr>
      </w:pPr>
    </w:p>
    <w:p w14:paraId="4E277568" w14:textId="5ACFF843" w:rsidR="00625F5E" w:rsidRDefault="00625F5E" w:rsidP="009B2266">
      <w:pPr>
        <w:rPr>
          <w:rFonts w:eastAsia="Calibri"/>
          <w:sz w:val="28"/>
        </w:rPr>
      </w:pPr>
    </w:p>
    <w:p w14:paraId="799C8D23" w14:textId="314C3F41" w:rsidR="00D47C1C" w:rsidRDefault="00D21BD8" w:rsidP="009B2266">
      <w:pPr>
        <w:rPr>
          <w:rFonts w:eastAsia="Calibri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237F2C" wp14:editId="72A4F3A5">
                <wp:simplePos x="0" y="0"/>
                <wp:positionH relativeFrom="column">
                  <wp:posOffset>180975</wp:posOffset>
                </wp:positionH>
                <wp:positionV relativeFrom="paragraph">
                  <wp:posOffset>1418590</wp:posOffset>
                </wp:positionV>
                <wp:extent cx="9169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53288" w14:textId="6E4D4F60" w:rsidR="00D21BD8" w:rsidRPr="00D21BD8" w:rsidRDefault="00D21BD8" w:rsidP="00D21BD8">
                            <w:pPr>
                              <w:pStyle w:val="Descripcin"/>
                              <w:jc w:val="center"/>
                              <w:rPr>
                                <w:rFonts w:eastAsia="Calibri"/>
                                <w:sz w:val="48"/>
                                <w:szCs w:val="24"/>
                              </w:rPr>
                            </w:pPr>
                            <w:r w:rsidRPr="00D21BD8">
                              <w:rPr>
                                <w:sz w:val="32"/>
                              </w:rPr>
                              <w:t>Cajal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37F2C" id="Cuadro de texto 10" o:spid="_x0000_s1028" type="#_x0000_t202" style="position:absolute;margin-left:14.25pt;margin-top:111.7pt;width:72.2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" stroked="f">
                <v:textbox style="mso-fit-shape-to-text:t" inset="0,0,0,0">
                  <w:txbxContent>
                    <w:p w14:paraId="5DA53288" w14:textId="6E4D4F60" w:rsidR="00D21BD8" w:rsidRPr="00D21BD8" w:rsidRDefault="00D21BD8" w:rsidP="00D21BD8">
                      <w:pPr>
                        <w:pStyle w:val="Descripcin"/>
                        <w:jc w:val="center"/>
                        <w:rPr>
                          <w:rFonts w:eastAsia="Calibri"/>
                          <w:sz w:val="48"/>
                          <w:szCs w:val="24"/>
                        </w:rPr>
                      </w:pPr>
                      <w:r w:rsidRPr="00D21BD8">
                        <w:rPr>
                          <w:sz w:val="32"/>
                        </w:rPr>
                        <w:t>Cajal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47C1C">
        <w:rPr>
          <w:rFonts w:eastAsia="Calibri"/>
          <w:noProof/>
          <w:sz w:val="28"/>
        </w:rPr>
        <w:drawing>
          <wp:anchor distT="0" distB="0" distL="114300" distR="114300" simplePos="0" relativeHeight="251666432" behindDoc="1" locked="0" layoutInCell="1" allowOverlap="1" wp14:anchorId="0E38B0CF" wp14:editId="293C751D">
            <wp:simplePos x="0" y="0"/>
            <wp:positionH relativeFrom="margin">
              <wp:posOffset>180975</wp:posOffset>
            </wp:positionH>
            <wp:positionV relativeFrom="paragraph">
              <wp:posOffset>8890</wp:posOffset>
            </wp:positionV>
            <wp:extent cx="91694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091" y="21296"/>
                <wp:lineTo x="21091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C8EB8" w14:textId="7A1C1549" w:rsidR="00D47C1C" w:rsidRDefault="00D47C1C" w:rsidP="009B2266">
      <w:pPr>
        <w:rPr>
          <w:rFonts w:eastAsia="Calibri"/>
          <w:sz w:val="28"/>
        </w:rPr>
      </w:pPr>
    </w:p>
    <w:p w14:paraId="7774083D" w14:textId="6E29AF03" w:rsidR="00625F5E" w:rsidRPr="009B2266" w:rsidRDefault="00625F5E" w:rsidP="00D47C1C">
      <w:pPr>
        <w:jc w:val="both"/>
        <w:rPr>
          <w:rFonts w:eastAsia="Calibri"/>
          <w:sz w:val="28"/>
        </w:rPr>
      </w:pPr>
      <w:r w:rsidRPr="00625F5E">
        <w:rPr>
          <w:rFonts w:eastAsia="Calibri"/>
          <w:sz w:val="28"/>
        </w:rPr>
        <w:t>El blog de José Ramón Alonso</w:t>
      </w:r>
      <w:r>
        <w:rPr>
          <w:rFonts w:eastAsia="Calibri"/>
          <w:sz w:val="28"/>
        </w:rPr>
        <w:t xml:space="preserve"> es imprescindible para todos aquellos que estén interesados en la neurociencia</w:t>
      </w:r>
      <w:r w:rsidR="00D47C1C">
        <w:rPr>
          <w:rFonts w:eastAsia="Calibri"/>
          <w:sz w:val="28"/>
        </w:rPr>
        <w:t>. Tienen gran relevancia en éste las entradas dedicadas a Don Santiago Ramón y Cajal (cuya apasionante biografía debería ser conocida por todos los alumnos)</w:t>
      </w:r>
    </w:p>
    <w:sectPr w:rsidR="00625F5E" w:rsidRPr="009B2266" w:rsidSect="00347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8EC6A" w14:textId="77777777" w:rsidR="00E31B56" w:rsidRDefault="00E31B56">
      <w:r>
        <w:separator/>
      </w:r>
    </w:p>
  </w:endnote>
  <w:endnote w:type="continuationSeparator" w:id="0">
    <w:p w14:paraId="72F7CE6E" w14:textId="77777777" w:rsidR="00E31B56" w:rsidRDefault="00E3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70A5E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A5727" w14:textId="77777777" w:rsidR="00E31B56" w:rsidRDefault="00E31B56">
      <w:r>
        <w:separator/>
      </w:r>
    </w:p>
  </w:footnote>
  <w:footnote w:type="continuationSeparator" w:id="0">
    <w:p w14:paraId="7EA9B512" w14:textId="77777777" w:rsidR="00E31B56" w:rsidRDefault="00E3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3ADA8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66947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3DFBE7D1" w:rsidR="00CF101F" w:rsidRDefault="00C23535" w:rsidP="00676393">
          <w:pPr>
            <w:pStyle w:val="Encabezado"/>
            <w:ind w:left="-71"/>
            <w:rPr>
              <w:b/>
            </w:rPr>
          </w:pPr>
          <w:r w:rsidRPr="00C23535">
            <w:rPr>
              <w:b/>
            </w:rPr>
            <w:drawing>
              <wp:anchor distT="0" distB="0" distL="114300" distR="114300" simplePos="0" relativeHeight="251660288" behindDoc="0" locked="0" layoutInCell="1" allowOverlap="1" wp14:anchorId="03F90B61" wp14:editId="26E0BCB1">
                <wp:simplePos x="0" y="0"/>
                <wp:positionH relativeFrom="column">
                  <wp:posOffset>-45085</wp:posOffset>
                </wp:positionH>
                <wp:positionV relativeFrom="paragraph">
                  <wp:posOffset>-141605</wp:posOffset>
                </wp:positionV>
                <wp:extent cx="3752850" cy="10102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0" cy="101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3781BD50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58B44C6A" w:rsidR="009B2266" w:rsidRPr="0055716C" w:rsidRDefault="00747380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747380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CIENCIA20-0</w:t>
                                      </w: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9B2266" w:rsidRPr="0055716C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167B5C0B" w:rsidR="009B2266" w:rsidRPr="009B2266" w:rsidRDefault="009B2266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B2266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"</w:t>
                                      </w:r>
                                      <w:r w:rsidR="00C8556C">
                                        <w:t xml:space="preserve"> </w:t>
                                      </w:r>
                                      <w:r w:rsidR="00C8556C" w:rsidRPr="00C8556C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La verdadera historia de la penicilina</w:t>
                                      </w:r>
                                      <w:r w:rsidRPr="009B2266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"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510D2A0B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C8556C" w:rsidRPr="00C8556C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José Ramón Alonso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9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58B44C6A" w:rsidR="009B2266" w:rsidRPr="0055716C" w:rsidRDefault="00747380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747380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9B2266" w:rsidRPr="0055716C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167B5C0B" w:rsidR="009B2266" w:rsidRPr="009B2266" w:rsidRDefault="009B2266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 w:rsidRPr="009B2266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"</w:t>
                                </w:r>
                                <w:r w:rsidR="00C8556C">
                                  <w:t xml:space="preserve"> </w:t>
                                </w:r>
                                <w:r w:rsidR="00C8556C" w:rsidRPr="00C8556C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La verdadera historia de la penicilina</w:t>
                                </w:r>
                                <w:r w:rsidRPr="009B2266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"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510D2A0B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C8556C" w:rsidRPr="00C8556C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José Ramón Alonso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5E2CF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165B7"/>
    <w:rsid w:val="00022696"/>
    <w:rsid w:val="000234DB"/>
    <w:rsid w:val="00027412"/>
    <w:rsid w:val="00031805"/>
    <w:rsid w:val="0003465D"/>
    <w:rsid w:val="00036771"/>
    <w:rsid w:val="000557FD"/>
    <w:rsid w:val="00056783"/>
    <w:rsid w:val="00065ADB"/>
    <w:rsid w:val="00075D35"/>
    <w:rsid w:val="00096FF0"/>
    <w:rsid w:val="000A0C01"/>
    <w:rsid w:val="000A43D5"/>
    <w:rsid w:val="000B49D3"/>
    <w:rsid w:val="000B5789"/>
    <w:rsid w:val="000C4696"/>
    <w:rsid w:val="000D22B8"/>
    <w:rsid w:val="000D4E7F"/>
    <w:rsid w:val="000E5AA8"/>
    <w:rsid w:val="001051CF"/>
    <w:rsid w:val="00141CE0"/>
    <w:rsid w:val="00153F9D"/>
    <w:rsid w:val="00156BC6"/>
    <w:rsid w:val="00164730"/>
    <w:rsid w:val="00165F78"/>
    <w:rsid w:val="00167A0C"/>
    <w:rsid w:val="0019199D"/>
    <w:rsid w:val="001A112A"/>
    <w:rsid w:val="001A72C6"/>
    <w:rsid w:val="001E2DCD"/>
    <w:rsid w:val="001E43D3"/>
    <w:rsid w:val="001F5C91"/>
    <w:rsid w:val="002165F5"/>
    <w:rsid w:val="002212E1"/>
    <w:rsid w:val="00227030"/>
    <w:rsid w:val="00232016"/>
    <w:rsid w:val="0026295A"/>
    <w:rsid w:val="0026427E"/>
    <w:rsid w:val="00265786"/>
    <w:rsid w:val="00277855"/>
    <w:rsid w:val="00280061"/>
    <w:rsid w:val="002C3972"/>
    <w:rsid w:val="002D0326"/>
    <w:rsid w:val="002D2AF4"/>
    <w:rsid w:val="002D5DAD"/>
    <w:rsid w:val="0034768D"/>
    <w:rsid w:val="00394F6D"/>
    <w:rsid w:val="003A54D4"/>
    <w:rsid w:val="003B10D3"/>
    <w:rsid w:val="003C25E3"/>
    <w:rsid w:val="003D00E8"/>
    <w:rsid w:val="003D106D"/>
    <w:rsid w:val="003D4DE5"/>
    <w:rsid w:val="003E19E7"/>
    <w:rsid w:val="003F1A84"/>
    <w:rsid w:val="003F553C"/>
    <w:rsid w:val="003F558D"/>
    <w:rsid w:val="004243AE"/>
    <w:rsid w:val="004341AB"/>
    <w:rsid w:val="004411E3"/>
    <w:rsid w:val="00464E27"/>
    <w:rsid w:val="004A3131"/>
    <w:rsid w:val="004B537F"/>
    <w:rsid w:val="004D1794"/>
    <w:rsid w:val="004E12B6"/>
    <w:rsid w:val="004E3F8B"/>
    <w:rsid w:val="004E664B"/>
    <w:rsid w:val="00515611"/>
    <w:rsid w:val="005539D3"/>
    <w:rsid w:val="0055716C"/>
    <w:rsid w:val="00561EA9"/>
    <w:rsid w:val="00582D64"/>
    <w:rsid w:val="005A0066"/>
    <w:rsid w:val="005A0B16"/>
    <w:rsid w:val="005B2AD9"/>
    <w:rsid w:val="005B4DCA"/>
    <w:rsid w:val="005B7AE9"/>
    <w:rsid w:val="005D09A8"/>
    <w:rsid w:val="006250D7"/>
    <w:rsid w:val="00625F5E"/>
    <w:rsid w:val="0063690F"/>
    <w:rsid w:val="00676393"/>
    <w:rsid w:val="0068449B"/>
    <w:rsid w:val="00697676"/>
    <w:rsid w:val="006A4E7D"/>
    <w:rsid w:val="006B7D85"/>
    <w:rsid w:val="006C5B32"/>
    <w:rsid w:val="006D253B"/>
    <w:rsid w:val="006F57E1"/>
    <w:rsid w:val="007120BE"/>
    <w:rsid w:val="007155C6"/>
    <w:rsid w:val="00733135"/>
    <w:rsid w:val="00737C82"/>
    <w:rsid w:val="00742C02"/>
    <w:rsid w:val="00746F5B"/>
    <w:rsid w:val="00747380"/>
    <w:rsid w:val="00752648"/>
    <w:rsid w:val="00761534"/>
    <w:rsid w:val="0076457A"/>
    <w:rsid w:val="00772220"/>
    <w:rsid w:val="007805AB"/>
    <w:rsid w:val="00786BB6"/>
    <w:rsid w:val="007A3FDC"/>
    <w:rsid w:val="007C3139"/>
    <w:rsid w:val="007C5A44"/>
    <w:rsid w:val="007F2358"/>
    <w:rsid w:val="007F5121"/>
    <w:rsid w:val="00823677"/>
    <w:rsid w:val="00832500"/>
    <w:rsid w:val="00845D06"/>
    <w:rsid w:val="00846AFC"/>
    <w:rsid w:val="00861F3D"/>
    <w:rsid w:val="00872DA8"/>
    <w:rsid w:val="00881C82"/>
    <w:rsid w:val="00884EB7"/>
    <w:rsid w:val="00894712"/>
    <w:rsid w:val="008B2831"/>
    <w:rsid w:val="008B5769"/>
    <w:rsid w:val="008D6396"/>
    <w:rsid w:val="008D70BF"/>
    <w:rsid w:val="008D791D"/>
    <w:rsid w:val="008E4CAB"/>
    <w:rsid w:val="008E7EDC"/>
    <w:rsid w:val="008F2D14"/>
    <w:rsid w:val="008F2E79"/>
    <w:rsid w:val="0090336F"/>
    <w:rsid w:val="009135DB"/>
    <w:rsid w:val="0093171D"/>
    <w:rsid w:val="00934B7D"/>
    <w:rsid w:val="00937D41"/>
    <w:rsid w:val="00940D16"/>
    <w:rsid w:val="009435BE"/>
    <w:rsid w:val="00943DFF"/>
    <w:rsid w:val="00951659"/>
    <w:rsid w:val="009517F9"/>
    <w:rsid w:val="009519E5"/>
    <w:rsid w:val="009839B4"/>
    <w:rsid w:val="009864DE"/>
    <w:rsid w:val="009B2266"/>
    <w:rsid w:val="009F1165"/>
    <w:rsid w:val="00A024FD"/>
    <w:rsid w:val="00A128B8"/>
    <w:rsid w:val="00A141BB"/>
    <w:rsid w:val="00A200B3"/>
    <w:rsid w:val="00A211BE"/>
    <w:rsid w:val="00A26D33"/>
    <w:rsid w:val="00A26F3F"/>
    <w:rsid w:val="00A335E5"/>
    <w:rsid w:val="00A43C7F"/>
    <w:rsid w:val="00A574D7"/>
    <w:rsid w:val="00A70A5E"/>
    <w:rsid w:val="00A91492"/>
    <w:rsid w:val="00AE4546"/>
    <w:rsid w:val="00AE7189"/>
    <w:rsid w:val="00B13D74"/>
    <w:rsid w:val="00B14A5E"/>
    <w:rsid w:val="00B26881"/>
    <w:rsid w:val="00B326C9"/>
    <w:rsid w:val="00B32E3A"/>
    <w:rsid w:val="00B406B1"/>
    <w:rsid w:val="00B427E1"/>
    <w:rsid w:val="00B46F9D"/>
    <w:rsid w:val="00B552A0"/>
    <w:rsid w:val="00B73EDA"/>
    <w:rsid w:val="00B948F2"/>
    <w:rsid w:val="00BA1F06"/>
    <w:rsid w:val="00BA61DF"/>
    <w:rsid w:val="00BB3172"/>
    <w:rsid w:val="00C17603"/>
    <w:rsid w:val="00C23535"/>
    <w:rsid w:val="00C23B95"/>
    <w:rsid w:val="00C63E7F"/>
    <w:rsid w:val="00C813F9"/>
    <w:rsid w:val="00C8556C"/>
    <w:rsid w:val="00CA4E49"/>
    <w:rsid w:val="00CA6817"/>
    <w:rsid w:val="00CE00B4"/>
    <w:rsid w:val="00CE0D18"/>
    <w:rsid w:val="00CE78C5"/>
    <w:rsid w:val="00CF101F"/>
    <w:rsid w:val="00CF2476"/>
    <w:rsid w:val="00D21BD8"/>
    <w:rsid w:val="00D24F44"/>
    <w:rsid w:val="00D407D7"/>
    <w:rsid w:val="00D47C1C"/>
    <w:rsid w:val="00D55C0E"/>
    <w:rsid w:val="00D807EA"/>
    <w:rsid w:val="00DA5B23"/>
    <w:rsid w:val="00DC51CC"/>
    <w:rsid w:val="00DD3468"/>
    <w:rsid w:val="00DD4D86"/>
    <w:rsid w:val="00DE3C55"/>
    <w:rsid w:val="00DF14CC"/>
    <w:rsid w:val="00E10C77"/>
    <w:rsid w:val="00E124E6"/>
    <w:rsid w:val="00E31B56"/>
    <w:rsid w:val="00E326B0"/>
    <w:rsid w:val="00E351AE"/>
    <w:rsid w:val="00E35238"/>
    <w:rsid w:val="00E440A6"/>
    <w:rsid w:val="00E57670"/>
    <w:rsid w:val="00E606EE"/>
    <w:rsid w:val="00E636F8"/>
    <w:rsid w:val="00E739F2"/>
    <w:rsid w:val="00E73C02"/>
    <w:rsid w:val="00E7640B"/>
    <w:rsid w:val="00E80221"/>
    <w:rsid w:val="00E90E48"/>
    <w:rsid w:val="00E94F60"/>
    <w:rsid w:val="00EA44D7"/>
    <w:rsid w:val="00EA6C73"/>
    <w:rsid w:val="00EB3DE7"/>
    <w:rsid w:val="00EB44DC"/>
    <w:rsid w:val="00ED3BF7"/>
    <w:rsid w:val="00EF658D"/>
    <w:rsid w:val="00F21E50"/>
    <w:rsid w:val="00F407E7"/>
    <w:rsid w:val="00F519C5"/>
    <w:rsid w:val="00F55DDC"/>
    <w:rsid w:val="00F837FF"/>
    <w:rsid w:val="00FA1BF3"/>
    <w:rsid w:val="00FA7BA8"/>
    <w:rsid w:val="00FC1AF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5</cp:revision>
  <cp:lastPrinted>2020-06-14T08:06:00Z</cp:lastPrinted>
  <dcterms:created xsi:type="dcterms:W3CDTF">2020-06-14T08:03:00Z</dcterms:created>
  <dcterms:modified xsi:type="dcterms:W3CDTF">2020-06-14T08:06:00Z</dcterms:modified>
</cp:coreProperties>
</file>